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2969" w14:textId="77777777" w:rsidR="0048339E" w:rsidRDefault="0048339E" w:rsidP="0048339E">
      <w:pPr>
        <w:jc w:val="center"/>
        <w:rPr>
          <w:rFonts w:ascii="Arial Black" w:hAnsi="Arial Black"/>
          <w:sz w:val="36"/>
          <w:szCs w:val="36"/>
        </w:rPr>
      </w:pPr>
      <w:r>
        <w:rPr>
          <w:rFonts w:ascii="Arial Black" w:hAnsi="Arial Black"/>
          <w:sz w:val="36"/>
          <w:szCs w:val="36"/>
        </w:rPr>
        <w:t>ASSOCIATION HUMANITAIRE AKAMASOA</w:t>
      </w:r>
    </w:p>
    <w:p w14:paraId="29796AD7" w14:textId="18196860" w:rsidR="0048339E" w:rsidRDefault="0048339E" w:rsidP="005732F1">
      <w:pPr>
        <w:jc w:val="center"/>
        <w:rPr>
          <w:i/>
          <w:iCs/>
        </w:rPr>
      </w:pPr>
      <w:r>
        <w:rPr>
          <w:i/>
          <w:iCs/>
        </w:rPr>
        <w:t>Reconnu d’Utilité Publique par décret du Gouvernement N° 2004 – 164 du 03 Février 2004</w:t>
      </w:r>
    </w:p>
    <w:p w14:paraId="320493CC" w14:textId="77777777" w:rsidR="0048339E" w:rsidRDefault="0048339E" w:rsidP="0048339E">
      <w:pPr>
        <w:rPr>
          <w:i/>
          <w:iCs/>
        </w:rPr>
      </w:pPr>
    </w:p>
    <w:p w14:paraId="74A6BCD7" w14:textId="77777777" w:rsidR="0048339E" w:rsidRDefault="0048339E" w:rsidP="0048339E">
      <w:pPr>
        <w:pBdr>
          <w:top w:val="single" w:sz="4" w:space="1" w:color="auto"/>
          <w:left w:val="single" w:sz="4" w:space="4" w:color="auto"/>
          <w:bottom w:val="single" w:sz="4" w:space="1" w:color="auto"/>
          <w:right w:val="single" w:sz="4" w:space="4" w:color="auto"/>
        </w:pBdr>
        <w:spacing w:after="160" w:line="252" w:lineRule="auto"/>
        <w:jc w:val="center"/>
        <w:rPr>
          <w:rFonts w:ascii="Calibri" w:hAnsi="Calibri" w:cs="Calibri"/>
          <w:b/>
          <w:bCs/>
        </w:rPr>
      </w:pPr>
      <w:r>
        <w:rPr>
          <w:rFonts w:ascii="Calibri" w:hAnsi="Calibri" w:cs="Calibri"/>
          <w:b/>
          <w:bCs/>
        </w:rPr>
        <w:t>RAPPORT ANNUEL 2025</w:t>
      </w:r>
    </w:p>
    <w:p w14:paraId="25B68EFF" w14:textId="77777777" w:rsidR="0048339E" w:rsidRDefault="0048339E" w:rsidP="0048339E">
      <w:pPr>
        <w:spacing w:after="120"/>
        <w:jc w:val="both"/>
        <w:rPr>
          <w:rFonts w:ascii="Calibri" w:hAnsi="Calibri" w:cs="Calibri"/>
          <w:b/>
          <w:bCs/>
          <w:sz w:val="22"/>
          <w:szCs w:val="22"/>
        </w:rPr>
      </w:pPr>
      <w:r>
        <w:rPr>
          <w:rFonts w:ascii="Calibri" w:hAnsi="Calibri" w:cs="Calibri"/>
          <w:b/>
          <w:bCs/>
          <w:sz w:val="22"/>
          <w:szCs w:val="22"/>
        </w:rPr>
        <w:t>Chers amis bienfaiteurs d’Akamasoa !</w:t>
      </w:r>
    </w:p>
    <w:p w14:paraId="6798A666"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 xml:space="preserve">Comme tous les ans, nous voulons vous donner quelques nouvelles de notre œuvre et de notre travail dans nos villages Akamasoa durant l’année qui vient de se terminer. Nous avons commencé l’année 2025 avec une grande joie puisque nous avons obtenu les aides nécessaires pour continuer notre travail dans tous les domaines où travaillent nos 3 000 ouvriers et ouvrières. </w:t>
      </w:r>
      <w:r>
        <w:rPr>
          <w:rFonts w:ascii="Calibri" w:hAnsi="Calibri" w:cs="Calibri"/>
          <w:b/>
          <w:bCs/>
          <w:sz w:val="22"/>
          <w:szCs w:val="22"/>
        </w:rPr>
        <w:t>L’Année 2025, ce sont aussi les 36 ans de notre combat en faveur des plus nécessiteux de nos frères et sœurs</w:t>
      </w:r>
      <w:r>
        <w:rPr>
          <w:rFonts w:ascii="Calibri" w:hAnsi="Calibri" w:cs="Calibri"/>
          <w:sz w:val="22"/>
          <w:szCs w:val="22"/>
        </w:rPr>
        <w:t>.  C’était aussi l’Année Sainte, grand évènement spirituel dans l’Église Universelle lancé par le Pape François et qui nous a encouragés à devenir les pèlerins de l’Espérance.</w:t>
      </w:r>
    </w:p>
    <w:p w14:paraId="6634881F"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Le jour du lundi de Pâques, nous avons tous été choqués et attristés par la subite nouvelle de la mort du Pape François. Un Pape qui a fait histoire dans l’Église par sa proximité avec les pauvres. Il était venu nous rendre visite à Akamasoa et s’était exprimé face aux jeunes. Il avait trouvé en eux une lumière et une joie exceptionnelles et les avait encouragés à véhiculer cette énergie dans tout Madagascar et au-delà de ses frontières. J’ai eu l’occasion et la chance de voir le Pape François au Vatican en juin 2024, il se rappelait l'émouvant accueil que lui avaient réservé nos jeunes et nos enfants. Après son décès, il y a eu le Conclave et l’élection du nouveau Pape Léon XIV, d’origine américaine, mais qui a été missionnaire au Pérou plus de 20 ans. Notre nouveau pape n’oubliera certainement jamais son expérience avec les pauvres dans "La Cordillera de los Andes". Cela l’aidera encore plus à vivre l’Évangile et, nous l’espérons, le mènera toujours vers les plus pauvres. L’Église de Jésus ne peut oublier ni se désintéresser des plus pauvres au risque de perdre son âme et son esprit.</w:t>
      </w:r>
    </w:p>
    <w:p w14:paraId="0856EAC7" w14:textId="77777777" w:rsidR="0048339E" w:rsidRDefault="0048339E" w:rsidP="0048339E">
      <w:pPr>
        <w:jc w:val="both"/>
        <w:rPr>
          <w:rFonts w:ascii="Calibri" w:hAnsi="Calibri" w:cs="Calibri"/>
          <w:sz w:val="22"/>
          <w:szCs w:val="22"/>
        </w:rPr>
      </w:pPr>
      <w:r>
        <w:rPr>
          <w:rFonts w:ascii="Calibri" w:hAnsi="Calibri" w:cs="Calibri"/>
          <w:sz w:val="22"/>
          <w:szCs w:val="22"/>
        </w:rPr>
        <w:t>Au mois d’Avril 2025, nous avons eu la joie d’accueillir le Président français, Mr Emmanuel Macron, et son épouse Brigitte à Akamasoa. Mr Emmanuel Macron se rendait à Madagascar dans le cadre de sa tournée dans l’Océan Indien et a souhaité, avec le soutien de son épouse, nous rendre visite pour nous encourager à continuer notre lutte en faveur de la population en difficulté, que nous avons prise en charge il y a plus de 36 ans maintenant. Cette visite fût très positive puisque l’état français nous a donné par la suite une aide pour construire 5 salles de classes à Andralanitra.</w:t>
      </w:r>
    </w:p>
    <w:p w14:paraId="09797BC9"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 xml:space="preserve">Début juin, nous avons eu aussi la chance de recevoir la Présidente de la République de la Slovénie Mme Natasa Pirc </w:t>
      </w:r>
      <w:proofErr w:type="spellStart"/>
      <w:r>
        <w:rPr>
          <w:rFonts w:ascii="Calibri" w:hAnsi="Calibri" w:cs="Calibri"/>
          <w:sz w:val="22"/>
          <w:szCs w:val="22"/>
        </w:rPr>
        <w:t>Musar</w:t>
      </w:r>
      <w:proofErr w:type="spellEnd"/>
      <w:r>
        <w:rPr>
          <w:rFonts w:ascii="Calibri" w:hAnsi="Calibri" w:cs="Calibri"/>
          <w:sz w:val="22"/>
          <w:szCs w:val="22"/>
        </w:rPr>
        <w:t xml:space="preserve">, venue inaugurer une école de 14 salles de classes sur la colline de Bemasoandro. Ces deux visites nous ont donné un grand encouragement à continuer notre combat contre la pauvreté. </w:t>
      </w:r>
    </w:p>
    <w:p w14:paraId="148E76EF"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Puis, nous avons commencé la nouvelle année scolaire au mois de septembre et avons accueilli le nombre record de 21 525 élèves répartis dans toutes nos écoles d’Akamasoa. C’est une grande responsabilité que nous avons envers eux car la lutte contre la pauvreté commence par leur scolarisation et leur éducation. Les résultats scolaires du BAC 2025 ont été très bons et sont à souligner car nous en sommes très fiers : 98% de réussite à Mahatsara, 93% à Manantenasoa, 91% à Andralanitra et 90% à Antolojanahary.</w:t>
      </w:r>
    </w:p>
    <w:p w14:paraId="3875690B"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 xml:space="preserve">Au milieu du mois de septembre la paroisse de Vangaindrano m’a invité à venir célébrer mes 50 ans de prêtrise parmi eux, car c’est dans cette région que j’ai commencé mon travail de Prêtre. L’accueil dans cette ville, que j’ai quittée il y a 37 ans, était d’une grande émotion et restera inoubliable pour moi et pour tous ceux qui y ont participé. Puis, le dimanche 28 septembre, à mon retour près de Tana, nous avons célébré mes 50 ans de sacerdoce à Akamasoa. L’Archevêque d’Antananarivo, Mgr RAOELISON Jean de Dieu, est venue présider cette célébration devant une foule heureuse, afin de remercier Dieu pour tant d’années de travail au profit des laissés-pour-compte de la société. Après cette célébration, je suis parti le 10 octobre à Sydney en Australie, suite à l’invitation du Père Jan, ancien missionnaire de Madagascar, pour participer à une soirée de Bienfaisance en faveur des enfants d’Akamasoa. </w:t>
      </w:r>
    </w:p>
    <w:p w14:paraId="0B4BAA02" w14:textId="77777777" w:rsidR="0048339E" w:rsidRDefault="0048339E" w:rsidP="0048339E">
      <w:pPr>
        <w:spacing w:after="160"/>
        <w:jc w:val="both"/>
        <w:rPr>
          <w:rFonts w:ascii="Calibri" w:hAnsi="Calibri" w:cs="Calibri"/>
          <w:sz w:val="22"/>
          <w:szCs w:val="22"/>
        </w:rPr>
      </w:pPr>
      <w:r>
        <w:rPr>
          <w:rFonts w:ascii="Calibri" w:hAnsi="Calibri" w:cs="Calibri"/>
          <w:sz w:val="22"/>
          <w:szCs w:val="22"/>
        </w:rPr>
        <w:t xml:space="preserve">Le lendemain, le 11 octobre, suite aux mouvements actifs de la génération Z depuis plusieurs semaines dans les grandes villes de Madagascar, l’Armée Malagasy a pris le pouvoir. Le Président, Mr Andry RAJOELINA, est parti et a abandonné son pays. Ce changement de Gouvernement fait suite à une économie en perdition, au manque d’eau potable, aux coupures incessantes d’électricité, mais aussi à la corruption grimpante présente dans tous les Ministères. Une nouvelle ère commence pour Madagascar. Tous espèrent à chaque renversement de régime un avenir meilleur où il y aura moins de corruption, plus de justice sociale et que l’eau et l’électricité soient rétablies pour toute la population et dans tout le pays. Nous verrons dans quelques mois si les nouvelles autorités de l’État travailleront avec plus de pugnacité et vérité, avec plus de souci social et surtout plus rapidement. Le Peuple est fatigué d’entendre des promesses jamais réalisées mais nous gardons espoir. </w:t>
      </w:r>
    </w:p>
    <w:p w14:paraId="70C5CE7D" w14:textId="1AA8219E" w:rsidR="0048339E" w:rsidRDefault="0048339E" w:rsidP="0048339E">
      <w:pPr>
        <w:spacing w:after="120"/>
        <w:jc w:val="both"/>
        <w:rPr>
          <w:rFonts w:ascii="Calibri" w:hAnsi="Calibri" w:cs="Calibri"/>
          <w:sz w:val="22"/>
          <w:szCs w:val="22"/>
        </w:rPr>
      </w:pPr>
      <w:r>
        <w:rPr>
          <w:rFonts w:ascii="Calibri" w:hAnsi="Calibri" w:cs="Calibri"/>
          <w:b/>
          <w:bCs/>
          <w:sz w:val="22"/>
          <w:szCs w:val="22"/>
          <w:u w:val="single"/>
        </w:rPr>
        <w:t>Voici nos projets et travaux réalisés en cette année 2025</w:t>
      </w:r>
      <w:r>
        <w:rPr>
          <w:rFonts w:ascii="Calibri" w:hAnsi="Calibri" w:cs="Calibri"/>
          <w:sz w:val="22"/>
          <w:szCs w:val="22"/>
        </w:rPr>
        <w:t xml:space="preserve"> : Construction de 120 Logements avec 127 latrines et douches - Finition de l’Ecole Primaire Bemasoandro - Construction de 10 latrines pour l’école à Bemasoandro - Construction d’une cuisine pour la cantine scolaire à Bemasoandro - Rehaussement de 15 salles de classe pour l’école Primaire à Andralanitra - Construction d’une salle académique à l’Université de Vohitsara - Construction d’un restaurant à l’Université - Construction d’une résidence pour les filles de l’université à Mahatazana - Construction d’une route pavée de 300 mètres de longueur et de 6 mètres de largeur avec caniveau dans le village de Tolotra - Construction d’un trottoir en béton, pour les piétons, de 500 mètres sur la route vers la décharge d’Andralanitra - Construction d’une salle de réunion à Antolojanahary - Construction d’un terrain de foot synthétique pour 11 joueurs à Antolojanahary - Construction de 4 puits d’eau avec pompe manuelle à Antolojanahary - Construction d’une Maternité à Ampitafa - Construction d’un terrain de basket à Taolagnaro - Construction de 2 réservoirs d’eau à Beloha-Androy - Construction d’une école de 6 salles de classe à Ranomena </w:t>
      </w:r>
      <w:r w:rsidR="00E244C0">
        <w:rPr>
          <w:rFonts w:ascii="Calibri" w:hAnsi="Calibri" w:cs="Calibri"/>
          <w:sz w:val="22"/>
          <w:szCs w:val="22"/>
        </w:rPr>
        <w:t>–</w:t>
      </w:r>
      <w:r>
        <w:rPr>
          <w:rFonts w:ascii="Calibri" w:hAnsi="Calibri" w:cs="Calibri"/>
          <w:sz w:val="22"/>
          <w:szCs w:val="22"/>
        </w:rPr>
        <w:t xml:space="preserve"> </w:t>
      </w:r>
      <w:r w:rsidR="00E244C0">
        <w:rPr>
          <w:rFonts w:ascii="Calibri" w:hAnsi="Calibri" w:cs="Calibri"/>
          <w:sz w:val="22"/>
          <w:szCs w:val="22"/>
        </w:rPr>
        <w:t xml:space="preserve">Clôture de 1 km 300m d’un Centre pour les lépreux à </w:t>
      </w:r>
      <w:proofErr w:type="spellStart"/>
      <w:r w:rsidR="00E244C0">
        <w:rPr>
          <w:rFonts w:ascii="Calibri" w:hAnsi="Calibri" w:cs="Calibri"/>
          <w:sz w:val="22"/>
          <w:szCs w:val="22"/>
        </w:rPr>
        <w:t>Isoanala</w:t>
      </w:r>
      <w:proofErr w:type="spellEnd"/>
      <w:r w:rsidR="00E244C0">
        <w:rPr>
          <w:rFonts w:ascii="Calibri" w:hAnsi="Calibri" w:cs="Calibri"/>
          <w:sz w:val="22"/>
          <w:szCs w:val="22"/>
        </w:rPr>
        <w:t>/</w:t>
      </w:r>
      <w:proofErr w:type="spellStart"/>
      <w:r w:rsidR="00E244C0">
        <w:rPr>
          <w:rFonts w:ascii="Calibri" w:hAnsi="Calibri" w:cs="Calibri"/>
          <w:sz w:val="22"/>
          <w:szCs w:val="22"/>
        </w:rPr>
        <w:t>Toliary</w:t>
      </w:r>
      <w:proofErr w:type="spellEnd"/>
      <w:r w:rsidR="005732F1">
        <w:rPr>
          <w:rFonts w:ascii="Calibri" w:hAnsi="Calibri" w:cs="Calibri"/>
          <w:sz w:val="22"/>
          <w:szCs w:val="22"/>
        </w:rPr>
        <w:t xml:space="preserve"> chez les sœurs Nazaréenne </w:t>
      </w:r>
      <w:r w:rsidR="00E244C0">
        <w:rPr>
          <w:rFonts w:ascii="Calibri" w:hAnsi="Calibri" w:cs="Calibri"/>
          <w:sz w:val="22"/>
          <w:szCs w:val="22"/>
        </w:rPr>
        <w:t xml:space="preserve">- Construction d’une salle polyvalente à la Maison Saint Vincent de Paul Soavimbahoaka - </w:t>
      </w:r>
      <w:r>
        <w:rPr>
          <w:rFonts w:ascii="Calibri" w:hAnsi="Calibri" w:cs="Calibri"/>
          <w:sz w:val="22"/>
          <w:szCs w:val="22"/>
        </w:rPr>
        <w:t>Construction d’un dispensaire à Vohitsoa - Construction d’une salle polyvalente et 3 salles de classe à Vohitsoa - Réhabilitation d’un terrain de basket avec gradins à Vohitsoa - Construction d’une petite chapelle à Ranomafana - Aménagement extérieur de l’école et du dispensaire à Ambatobe Nosy Varika - Achat d’un camion-citerne de 20m3 pour l’</w:t>
      </w:r>
      <w:proofErr w:type="spellStart"/>
      <w:r>
        <w:rPr>
          <w:rFonts w:ascii="Calibri" w:hAnsi="Calibri" w:cs="Calibri"/>
          <w:sz w:val="22"/>
          <w:szCs w:val="22"/>
        </w:rPr>
        <w:t>Hôstel</w:t>
      </w:r>
      <w:proofErr w:type="spellEnd"/>
      <w:r>
        <w:rPr>
          <w:rFonts w:ascii="Calibri" w:hAnsi="Calibri" w:cs="Calibri"/>
          <w:sz w:val="22"/>
          <w:szCs w:val="22"/>
        </w:rPr>
        <w:t xml:space="preserve"> - Reboisement de 10 000 arbres.  </w:t>
      </w:r>
    </w:p>
    <w:p w14:paraId="6F8F815A" w14:textId="54C9F248" w:rsidR="0048339E" w:rsidRDefault="0048339E" w:rsidP="0048339E">
      <w:pPr>
        <w:spacing w:after="240"/>
        <w:jc w:val="both"/>
        <w:rPr>
          <w:rFonts w:ascii="Calibri" w:hAnsi="Calibri" w:cs="Calibri"/>
          <w:sz w:val="22"/>
          <w:szCs w:val="22"/>
        </w:rPr>
      </w:pPr>
      <w:r>
        <w:rPr>
          <w:rFonts w:ascii="Calibri" w:hAnsi="Calibri" w:cs="Calibri"/>
          <w:b/>
          <w:bCs/>
          <w:sz w:val="22"/>
          <w:szCs w:val="22"/>
          <w:u w:val="single"/>
        </w:rPr>
        <w:t>Nos projets pour cette nouvelle année 2026</w:t>
      </w:r>
      <w:r>
        <w:rPr>
          <w:rFonts w:ascii="Calibri" w:hAnsi="Calibri" w:cs="Calibri"/>
          <w:b/>
          <w:bCs/>
          <w:sz w:val="22"/>
          <w:szCs w:val="22"/>
        </w:rPr>
        <w:t> :</w:t>
      </w:r>
      <w:r>
        <w:rPr>
          <w:rFonts w:ascii="Calibri" w:hAnsi="Calibri" w:cs="Calibri"/>
          <w:sz w:val="22"/>
          <w:szCs w:val="22"/>
        </w:rPr>
        <w:t xml:space="preserve"> Construction de 100 logements pour les familles nombreuses – Construction d’un nouveau bâtiment dans notre université pour les filières Gestion et Communication – Construction d’un nouveau collège à Bemasoandro - Adduction d’eau à Antolojanahary - Reboisement de 10 000 arbres - Extension du dispensaire à Andralanitra - Construction d’une école Primaire, de logements, d’une maternité et d’une salle d’attente à l’Hôpital, d’un garage et finition d’une clôture de 400 m à Safata - Finition du terrain synthétique d’Antolojanahary - Construction d’une Maternité, de logements pour les médecins à Vatanato - Extension d’une école et sa clôture à Vatanato - Construction d’un Lycée et de 5 écoles Primaires à Matanga - Construction d’une école Primaire à Andranodaro Vangaindrano - Construction d’une école Primaire à Mahatsara - Réparation de 50 maisons construites il y a 30 ans dans différents villages - Réparation du Centre d’accueil de Mangarivotra qui loge plus de 400 personnes - Construction d’un terrain de foot synthétique à 7 à Soamandrakizay pour les jeunes prêtres du Diocèse d’Antananarivo. -Construction de 08 salles de classe et cantine pour les Sœurs Filles de la Charité à Fianarantsoa.</w:t>
      </w:r>
    </w:p>
    <w:p w14:paraId="6F6241EB" w14:textId="77777777" w:rsidR="0048339E" w:rsidRDefault="0048339E" w:rsidP="0048339E">
      <w:pPr>
        <w:spacing w:after="120"/>
        <w:jc w:val="both"/>
        <w:rPr>
          <w:rFonts w:ascii="Calibri" w:hAnsi="Calibri" w:cs="Calibri"/>
          <w:b/>
          <w:bCs/>
          <w:sz w:val="22"/>
          <w:szCs w:val="22"/>
          <w:u w:val="single"/>
        </w:rPr>
      </w:pPr>
      <w:r>
        <w:rPr>
          <w:rFonts w:ascii="Calibri" w:hAnsi="Calibri" w:cs="Calibri"/>
          <w:b/>
          <w:bCs/>
          <w:sz w:val="22"/>
          <w:szCs w:val="22"/>
          <w:u w:val="single"/>
        </w:rPr>
        <w:t>Conclusion :</w:t>
      </w:r>
    </w:p>
    <w:p w14:paraId="2787C7B0"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Malgré toutes les difficultés, nous restons et resterons toujours auprès du Peuple Malagasy, le plus déshérité et le plus précarisé de la planète. Le manque d’emploi, le pouvoir d’achat presque inexistant et la vie chère nous compliquent le travail, mais avec l’équipe d’AKAMASOA, soudée et expérimentée, nous allons continuer sur cette année 2026 à nous améliorer, à poursuivre les projets et à conscientiser davantage les jeunes et leurs parents afin qu’ils prennent leurs responsabilités dans leurs familles, dans leurs quartiers et dans leurs villages. Notre combat pour la justice sociale pour tous, enfants et adultes, nous engage à continuer à agir en leur faveur dans les moments heureux comme dans les moments douloureux. Nous remercions du fond du cœur nos généreux bienfaiteurs qui continuent à nous aider malgré les crises dans divers pays. L’amour et la solidarité pour aider les plus pauvres sont plus forts que l’égoïsme et l’indifférence. Vive l’amitié entre les Peuples et Vive le Partage entre les Pays pour que chacun garde le désir d’aider ceux qui sont oubliés de tout progrès, dans le respect de l’individu et dans l’esprit du bien commun. Une conscience plus forte est née dans la jeunesse d’aujourd’hui afin de s’engager à construire un monde de justice, de fraternité et de paix.</w:t>
      </w:r>
    </w:p>
    <w:p w14:paraId="1F047365" w14:textId="77777777" w:rsidR="0048339E" w:rsidRDefault="0048339E" w:rsidP="0048339E">
      <w:pPr>
        <w:spacing w:after="120"/>
        <w:jc w:val="both"/>
        <w:rPr>
          <w:rFonts w:ascii="Calibri" w:hAnsi="Calibri" w:cs="Calibri"/>
          <w:b/>
          <w:bCs/>
          <w:sz w:val="22"/>
          <w:szCs w:val="22"/>
        </w:rPr>
      </w:pPr>
      <w:r>
        <w:rPr>
          <w:rFonts w:ascii="Calibri" w:hAnsi="Calibri" w:cs="Calibri"/>
          <w:b/>
          <w:bCs/>
          <w:sz w:val="22"/>
          <w:szCs w:val="22"/>
        </w:rPr>
        <w:t>Bonne et heureuse Année 2026 pleine de bénédiction et de santé à vous tous chers amis d'Akamasoa.</w:t>
      </w:r>
    </w:p>
    <w:p w14:paraId="08CBB5F9" w14:textId="77777777" w:rsidR="0048339E" w:rsidRDefault="0048339E" w:rsidP="0048339E">
      <w:pPr>
        <w:pBdr>
          <w:bottom w:val="single" w:sz="12" w:space="1" w:color="auto"/>
        </w:pBdr>
        <w:rPr>
          <w:rFonts w:ascii="Calibri" w:hAnsi="Calibri" w:cs="Calibri"/>
          <w:sz w:val="22"/>
          <w:szCs w:val="22"/>
        </w:rPr>
      </w:pPr>
    </w:p>
    <w:p w14:paraId="2D56BFC2" w14:textId="77777777" w:rsidR="0048339E" w:rsidRDefault="0048339E" w:rsidP="0048339E">
      <w:pPr>
        <w:pBdr>
          <w:bottom w:val="single" w:sz="12" w:space="1" w:color="auto"/>
        </w:pBdr>
        <w:rPr>
          <w:rFonts w:ascii="Calibri" w:hAnsi="Calibri" w:cs="Calibri"/>
          <w:sz w:val="22"/>
          <w:szCs w:val="22"/>
        </w:rPr>
      </w:pPr>
    </w:p>
    <w:p w14:paraId="0693C493" w14:textId="77777777" w:rsidR="0048339E" w:rsidRDefault="0048339E" w:rsidP="0048339E">
      <w:pPr>
        <w:pBdr>
          <w:bottom w:val="single" w:sz="12" w:space="1" w:color="auto"/>
        </w:pBdr>
        <w:ind w:firstLine="7371"/>
        <w:rPr>
          <w:rFonts w:ascii="Calibri" w:hAnsi="Calibri" w:cs="Calibri"/>
          <w:b/>
          <w:bCs/>
          <w:sz w:val="22"/>
          <w:szCs w:val="22"/>
        </w:rPr>
      </w:pPr>
      <w:r>
        <w:rPr>
          <w:rFonts w:ascii="Calibri" w:hAnsi="Calibri" w:cs="Calibri"/>
          <w:b/>
          <w:bCs/>
          <w:sz w:val="22"/>
          <w:szCs w:val="22"/>
        </w:rPr>
        <w:t>Père Pedro</w:t>
      </w:r>
    </w:p>
    <w:p w14:paraId="6DE8EC7A" w14:textId="77777777" w:rsidR="0048339E" w:rsidRDefault="0048339E" w:rsidP="0048339E">
      <w:pPr>
        <w:pBdr>
          <w:bottom w:val="single" w:sz="12" w:space="1" w:color="auto"/>
        </w:pBdr>
      </w:pPr>
    </w:p>
    <w:p w14:paraId="46876BAB" w14:textId="740743C6" w:rsidR="00CA7AEE" w:rsidRPr="0048339E" w:rsidRDefault="0048339E" w:rsidP="0048339E">
      <w:pPr>
        <w:jc w:val="center"/>
        <w:rPr>
          <w:rFonts w:eastAsiaTheme="majorEastAsia"/>
          <w:bCs/>
          <w:sz w:val="28"/>
          <w:szCs w:val="28"/>
          <w:lang w:val="en-US"/>
        </w:rPr>
      </w:pPr>
      <w:r>
        <w:rPr>
          <w:sz w:val="20"/>
          <w:szCs w:val="20"/>
          <w:lang w:val="es-ES"/>
        </w:rPr>
        <w:t xml:space="preserve">R.N.2 – P.K 8 / </w:t>
      </w:r>
      <w:proofErr w:type="gramStart"/>
      <w:r>
        <w:rPr>
          <w:sz w:val="20"/>
          <w:szCs w:val="20"/>
          <w:lang w:val="es-ES"/>
        </w:rPr>
        <w:t>B.P :</w:t>
      </w:r>
      <w:proofErr w:type="gramEnd"/>
      <w:r>
        <w:rPr>
          <w:sz w:val="20"/>
          <w:szCs w:val="20"/>
          <w:lang w:val="es-ES"/>
        </w:rPr>
        <w:t xml:space="preserve"> 7010 Antananarivo MADAGASCAR / 020 22 700 19 / </w:t>
      </w:r>
      <w:proofErr w:type="gramStart"/>
      <w:r>
        <w:rPr>
          <w:sz w:val="20"/>
          <w:szCs w:val="20"/>
          <w:lang w:val="es-ES"/>
        </w:rPr>
        <w:t>E-mail :</w:t>
      </w:r>
      <w:proofErr w:type="gramEnd"/>
      <w:r>
        <w:rPr>
          <w:sz w:val="20"/>
          <w:szCs w:val="20"/>
          <w:lang w:val="es-ES"/>
        </w:rPr>
        <w:t xml:space="preserve"> akamasoa@moov.mg</w:t>
      </w:r>
    </w:p>
    <w:sectPr w:rsidR="00CA7AEE" w:rsidRPr="0048339E" w:rsidSect="0048339E">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9E"/>
    <w:rsid w:val="0048339E"/>
    <w:rsid w:val="005732F1"/>
    <w:rsid w:val="00783EE7"/>
    <w:rsid w:val="008501DB"/>
    <w:rsid w:val="00A220C0"/>
    <w:rsid w:val="00CA7AEE"/>
    <w:rsid w:val="00CD559E"/>
    <w:rsid w:val="00DC4A52"/>
    <w:rsid w:val="00E244C0"/>
    <w:rsid w:val="00F35C94"/>
  </w:rsids>
  <m:mathPr>
    <m:mathFont m:val="Cambria Math"/>
    <m:brkBin m:val="before"/>
    <m:brkBinSub m:val="--"/>
    <m:smallFrac m:val="0"/>
    <m:dispDef/>
    <m:lMargin m:val="0"/>
    <m:rMargin m:val="0"/>
    <m:defJc m:val="centerGroup"/>
    <m:wrapIndent m:val="1440"/>
    <m:intLim m:val="subSup"/>
    <m:naryLim m:val="undOvr"/>
  </m:mathPr>
  <w:themeFontLang w:val="fr-M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90E6"/>
  <w15:chartTrackingRefBased/>
  <w15:docId w15:val="{CD061586-BEA6-4EF2-B3CC-58C46304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9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48339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48339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48339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48339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48339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4833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4833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4833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48339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339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833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833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833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833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833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33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33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339E"/>
    <w:rPr>
      <w:rFonts w:eastAsiaTheme="majorEastAsia" w:cstheme="majorBidi"/>
      <w:color w:val="272727" w:themeColor="text1" w:themeTint="D8"/>
    </w:rPr>
  </w:style>
  <w:style w:type="paragraph" w:styleId="Titre">
    <w:name w:val="Title"/>
    <w:basedOn w:val="Normal"/>
    <w:next w:val="Normal"/>
    <w:link w:val="TitreCar"/>
    <w:uiPriority w:val="10"/>
    <w:qFormat/>
    <w:rsid w:val="004833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4833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33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4833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339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48339E"/>
    <w:rPr>
      <w:i/>
      <w:iCs/>
      <w:color w:val="404040" w:themeColor="text1" w:themeTint="BF"/>
    </w:rPr>
  </w:style>
  <w:style w:type="paragraph" w:styleId="Paragraphedeliste">
    <w:name w:val="List Paragraph"/>
    <w:basedOn w:val="Normal"/>
    <w:uiPriority w:val="34"/>
    <w:qFormat/>
    <w:rsid w:val="0048339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48339E"/>
    <w:rPr>
      <w:i/>
      <w:iCs/>
      <w:color w:val="2F5496" w:themeColor="accent1" w:themeShade="BF"/>
    </w:rPr>
  </w:style>
  <w:style w:type="paragraph" w:styleId="Citationintense">
    <w:name w:val="Intense Quote"/>
    <w:basedOn w:val="Normal"/>
    <w:next w:val="Normal"/>
    <w:link w:val="CitationintenseCar"/>
    <w:uiPriority w:val="30"/>
    <w:qFormat/>
    <w:rsid w:val="0048339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48339E"/>
    <w:rPr>
      <w:i/>
      <w:iCs/>
      <w:color w:val="2F5496" w:themeColor="accent1" w:themeShade="BF"/>
    </w:rPr>
  </w:style>
  <w:style w:type="character" w:styleId="Rfrenceintense">
    <w:name w:val="Intense Reference"/>
    <w:basedOn w:val="Policepardfaut"/>
    <w:uiPriority w:val="32"/>
    <w:qFormat/>
    <w:rsid w:val="0048339E"/>
    <w:rPr>
      <w:b/>
      <w:bCs/>
      <w:smallCaps/>
      <w:color w:val="2F5496" w:themeColor="accent1" w:themeShade="BF"/>
      <w:spacing w:val="5"/>
    </w:rPr>
  </w:style>
  <w:style w:type="character" w:styleId="lev">
    <w:name w:val="Strong"/>
    <w:basedOn w:val="Policepardfaut"/>
    <w:qFormat/>
    <w:rsid w:val="00483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1503</Words>
  <Characters>8267</Characters>
  <Application>Microsoft Office Word</Application>
  <DocSecurity>0</DocSecurity>
  <Lines>68</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dc:creator>
  <cp:keywords/>
  <dc:description/>
  <cp:lastModifiedBy>Zah</cp:lastModifiedBy>
  <cp:revision>3</cp:revision>
  <dcterms:created xsi:type="dcterms:W3CDTF">2026-01-10T09:11:00Z</dcterms:created>
  <dcterms:modified xsi:type="dcterms:W3CDTF">2026-01-16T12:52:00Z</dcterms:modified>
</cp:coreProperties>
</file>